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6"/>
          <w:szCs w:val="36"/>
        </w:rPr>
      </w:pPr>
      <w:r w:rsidDel="00000000" w:rsidR="00000000" w:rsidRPr="00000000">
        <w:rPr>
          <w:b w:val="1"/>
          <w:bCs w:val="1"/>
          <w:sz w:val="36"/>
          <w:szCs w:val="36"/>
          <w:rtl w:val="0"/>
        </w:rPr>
        <w:t xml:space="preserve">Geopolitical Importance of Key Strategic Locations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sz w:val="24"/>
          <w:szCs w:val="24"/>
        </w:rPr>
      </w:pPr>
      <w:r w:rsidDel="00000000" w:rsidR="00000000" w:rsidRPr="00000000">
        <w:rPr>
          <w:b w:val="1"/>
          <w:bCs w:val="1"/>
          <w:sz w:val="24"/>
          <w:szCs w:val="24"/>
          <w:rtl w:val="0"/>
        </w:rPr>
        <w:t xml:space="preserve">1) The Straits of Malacca</w:t>
      </w:r>
    </w:p>
    <w:p w:rsidR="00000000" w:rsidDel="00000000" w:rsidP="00000000" w:rsidRDefault="00000000" w:rsidRPr="00000000" w14:paraId="00000004">
      <w:pPr>
        <w:rPr>
          <w:sz w:val="24"/>
          <w:szCs w:val="24"/>
        </w:rPr>
      </w:pPr>
      <w:r w:rsidDel="00000000" w:rsidR="00000000" w:rsidRPr="00000000">
        <w:rPr>
          <w:sz w:val="24"/>
          <w:szCs w:val="24"/>
          <w:rtl w:val="0"/>
        </w:rPr>
        <w:t xml:space="preserve">The Straits of Malacca, nestled between Malaysia and Indonesia, are a critical maritime chokepoint for global trade, with around 25% of the world's goods, including oil and LNG, passing through them. Malaysia, Indonesia, and Singapore are the key countries controlling and managing the security and navigation of the straits. Due to its importance, other global powers like the United States, China, and Japan also play a role in ensuring the safe passage of ships through this region. Efforts by these countries to combat piracy and ensure freedom of navigation reflect the straits' significance to global energy supplies and trade routes.</w:t>
      </w:r>
    </w:p>
    <w:p w:rsidR="00000000" w:rsidDel="00000000" w:rsidP="00000000" w:rsidRDefault="00000000" w:rsidRPr="00000000" w14:paraId="00000005">
      <w:pPr>
        <w:rPr>
          <w:sz w:val="24"/>
          <w:szCs w:val="24"/>
        </w:rPr>
      </w:pPr>
      <w:r w:rsidDel="00000000" w:rsidR="00000000" w:rsidRPr="00000000">
        <w:rPr>
          <w:rtl w:val="0"/>
        </w:rPr>
      </w:r>
    </w:p>
    <w:p w:rsidR="00000000" w:rsidDel="00000000" w:rsidP="00000000" w:rsidRDefault="00000000" w:rsidRPr="00000000" w14:paraId="00000006">
      <w:pPr>
        <w:rPr>
          <w:b w:val="1"/>
          <w:bCs w:val="1"/>
          <w:sz w:val="24"/>
          <w:szCs w:val="24"/>
        </w:rPr>
      </w:pPr>
      <w:r w:rsidDel="00000000" w:rsidR="00000000" w:rsidRPr="00000000">
        <w:rPr>
          <w:b w:val="1"/>
          <w:bCs w:val="1"/>
          <w:sz w:val="24"/>
          <w:szCs w:val="24"/>
          <w:rtl w:val="0"/>
        </w:rPr>
        <w:t xml:space="preserve">2) Gibraltar</w:t>
      </w:r>
    </w:p>
    <w:p w:rsidR="00000000" w:rsidDel="00000000" w:rsidP="00000000" w:rsidRDefault="00000000" w:rsidRPr="00000000" w14:paraId="00000007">
      <w:pPr>
        <w:rPr>
          <w:sz w:val="24"/>
          <w:szCs w:val="24"/>
        </w:rPr>
      </w:pPr>
      <w:r w:rsidDel="00000000" w:rsidR="00000000" w:rsidRPr="00000000">
        <w:rPr>
          <w:sz w:val="24"/>
          <w:szCs w:val="24"/>
          <w:rtl w:val="0"/>
        </w:rPr>
        <w:t xml:space="preserve">Gibraltar, a British Overseas Territory at the entrance of the Mediterranean Sea, holds immense strategic importance. The United Kingdom controls this key chokepoint, allowing it to oversee naval and commercial traffic between the Mediterranean and the Atlantic Ocean. NATO also utilizes Gibraltar as a strategic military base, with the UK and the U.S. often collaborating on operations. Spain, located just across the strait, has ongoing territorial disputes with the UK over Gibraltar, further complicating the geopolitics of the region. The control over Gibraltar gives the UK and its allies significant influence over maritime traffic in this vital passage.</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b w:val="1"/>
          <w:bCs w:val="1"/>
          <w:sz w:val="24"/>
          <w:szCs w:val="24"/>
        </w:rPr>
      </w:pPr>
      <w:r w:rsidDel="00000000" w:rsidR="00000000" w:rsidRPr="00000000">
        <w:rPr>
          <w:b w:val="1"/>
          <w:bCs w:val="1"/>
          <w:sz w:val="24"/>
          <w:szCs w:val="24"/>
          <w:rtl w:val="0"/>
        </w:rPr>
        <w:t xml:space="preserve">3) Fiery Cross Reef</w:t>
      </w:r>
    </w:p>
    <w:p w:rsidR="00000000" w:rsidDel="00000000" w:rsidP="00000000" w:rsidRDefault="00000000" w:rsidRPr="00000000" w14:paraId="0000000A">
      <w:pPr>
        <w:rPr>
          <w:sz w:val="24"/>
          <w:szCs w:val="24"/>
        </w:rPr>
      </w:pPr>
      <w:r w:rsidDel="00000000" w:rsidR="00000000" w:rsidRPr="00000000">
        <w:rPr>
          <w:sz w:val="24"/>
          <w:szCs w:val="24"/>
          <w:rtl w:val="0"/>
        </w:rPr>
        <w:t xml:space="preserve">Fiery Cross Reef, part of the disputed Spratly Islands in the South China Sea, has become a symbol of geopolitical tension. China has taken control of the reef, building military installations and transforming it into an artificial island. This has raised concerns among other claimants, including the Philippines, Vietnam, Malaysia, and Taiwan, who also assert rights over parts of the Spratlys. The United States, along with other Western nations, regularly conducts "freedom of navigation" operations near the reef to challenge China's territorial claims and ensure open access to this vital maritime route. The South China Sea's importance for global trade and resource extraction makes the Fiery Cross Reef a flashpoint in regional and global geopolitics.</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b w:val="1"/>
          <w:bCs w:val="1"/>
          <w:sz w:val="24"/>
          <w:szCs w:val="24"/>
        </w:rPr>
      </w:pPr>
      <w:r w:rsidDel="00000000" w:rsidR="00000000" w:rsidRPr="00000000">
        <w:rPr>
          <w:b w:val="1"/>
          <w:bCs w:val="1"/>
          <w:sz w:val="24"/>
          <w:szCs w:val="24"/>
          <w:rtl w:val="0"/>
        </w:rPr>
        <w:t xml:space="preserve">4) The Gulf of Hormuz</w:t>
      </w:r>
    </w:p>
    <w:p w:rsidR="00000000" w:rsidDel="00000000" w:rsidP="00000000" w:rsidRDefault="00000000" w:rsidRPr="00000000" w14:paraId="0000000D">
      <w:pPr>
        <w:rPr>
          <w:sz w:val="24"/>
          <w:szCs w:val="24"/>
        </w:rPr>
      </w:pPr>
      <w:r w:rsidDel="00000000" w:rsidR="00000000" w:rsidRPr="00000000">
        <w:rPr>
          <w:sz w:val="24"/>
          <w:szCs w:val="24"/>
          <w:rtl w:val="0"/>
        </w:rPr>
        <w:t xml:space="preserve">The Gulf of Hormuz, situated between Iran and Oman, is the only sea route from the Persian Gulf to the open ocean, making it a vital chokepoint for global oil supplies. Iran and Oman control the two sides of the strait, with Iran frequently threatening to block it during times of tension with Western nations. The United States, along with its allies such as the United Kingdom and France, maintains a naval presence in the region to secure the free flow of oil through the strait. This international cooperation underscores the global importance of the Gulf of Hormuz for energy security, as any disruption could severely impact global oil prices and supplies.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