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002">
            <w:pPr>
              <w:pStyle w:val="Heading2"/>
              <w:keepNext w:val="0"/>
              <w:keepLines w:val="0"/>
              <w:spacing w:after="0" w:before="0" w:lineRule="auto"/>
              <w:jc w:val="center"/>
              <w:rPr>
                <w:rFonts w:ascii="Arial Black" w:cs="Arial Black" w:eastAsia="Arial Black" w:hAnsi="Arial Black"/>
                <w:color w:val="ffffff"/>
                <w:sz w:val="22"/>
                <w:szCs w:val="22"/>
              </w:rPr>
            </w:pPr>
            <w:bookmarkStart w:colFirst="0" w:colLast="0" w:name="_71n2bqn3ygbu" w:id="0"/>
            <w:bookmarkEnd w:id="0"/>
            <w:r w:rsidDel="00000000" w:rsidR="00000000" w:rsidRPr="00000000">
              <w:rPr>
                <w:rFonts w:ascii="Arial Black" w:cs="Arial Black" w:eastAsia="Arial Black" w:hAnsi="Arial Black"/>
                <w:b w:val="1"/>
                <w:bCs w:val="1"/>
                <w:color w:val="ffffff"/>
                <w:sz w:val="22"/>
                <w:szCs w:val="22"/>
                <w:rtl w:val="0"/>
              </w:rPr>
              <w:t xml:space="preserve">Geographic Factors Affecting the Impacts of Geophysical Events</w:t>
            </w:r>
            <w:r w:rsidDel="00000000" w:rsidR="00000000" w:rsidRPr="00000000">
              <w:rPr>
                <w:rtl w:val="0"/>
              </w:rPr>
            </w:r>
          </w:p>
        </w:tc>
      </w:tr>
    </w:tbl>
    <w:p w:rsidR="00000000" w:rsidDel="00000000" w:rsidP="00000000" w:rsidRDefault="00000000" w:rsidRPr="00000000" w14:paraId="00000003">
      <w:pPr>
        <w:spacing w:after="240" w:before="240" w:lineRule="auto"/>
        <w:rPr/>
      </w:pPr>
      <w:r w:rsidDel="00000000" w:rsidR="00000000" w:rsidRPr="00000000">
        <w:rPr>
          <w:rtl w:val="0"/>
        </w:rPr>
        <w:t xml:space="preserve">Geophysical hazards such as earthquakes, volcanic eruptions, tsunamis, landslides, and mass movements do not affect all places equally. The severity of their impacts depends not only on the physical characteristics of the hazard itself but also on a range of geographic, human, and environmental factors. This means that a smaller event can sometimes cause greater damage than a larger one, depending on where and when it occurs, as well as who or what is exposed. Some important factors are as follows:</w:t>
      </w:r>
    </w:p>
    <w:p w:rsidR="00000000" w:rsidDel="00000000" w:rsidP="00000000" w:rsidRDefault="00000000" w:rsidRPr="00000000" w14:paraId="00000004">
      <w:pPr>
        <w:pStyle w:val="Heading3"/>
        <w:keepNext w:val="0"/>
        <w:keepLines w:val="0"/>
        <w:spacing w:before="280" w:lineRule="auto"/>
        <w:rPr>
          <w:sz w:val="22"/>
          <w:szCs w:val="22"/>
        </w:rPr>
      </w:pPr>
      <w:bookmarkStart w:colFirst="0" w:colLast="0" w:name="_9hh1a3u2hjce" w:id="1"/>
      <w:bookmarkEnd w:id="1"/>
      <w:r w:rsidDel="00000000" w:rsidR="00000000" w:rsidRPr="00000000">
        <w:rPr>
          <w:b w:val="1"/>
          <w:bCs w:val="1"/>
          <w:color w:val="000000"/>
          <w:sz w:val="22"/>
          <w:szCs w:val="22"/>
          <w:rtl w:val="0"/>
        </w:rPr>
        <w:t xml:space="preserve">Magnitude, Depth, and Frequency of Events: </w:t>
      </w:r>
      <w:r w:rsidDel="00000000" w:rsidR="00000000" w:rsidRPr="00000000">
        <w:rPr>
          <w:sz w:val="22"/>
          <w:szCs w:val="22"/>
          <w:rtl w:val="0"/>
        </w:rPr>
        <w:t xml:space="preserve">The magnitude of a geophysical event influences the amount of energy released, but it does not automatically determine the level of damage. For earthquakes, shallow-focus events are often more destructive than deep-focus earthquakes because less energy is absorbed by surrounding rock. For example, the </w:t>
      </w:r>
      <w:r w:rsidDel="00000000" w:rsidR="00000000" w:rsidRPr="00000000">
        <w:rPr>
          <w:b w:val="1"/>
          <w:bCs w:val="1"/>
          <w:sz w:val="22"/>
          <w:szCs w:val="22"/>
          <w:rtl w:val="0"/>
        </w:rPr>
        <w:t xml:space="preserve">2011 Christchurch earthquake</w:t>
      </w:r>
      <w:r w:rsidDel="00000000" w:rsidR="00000000" w:rsidRPr="00000000">
        <w:rPr>
          <w:sz w:val="22"/>
          <w:szCs w:val="22"/>
          <w:rtl w:val="0"/>
        </w:rPr>
        <w:t xml:space="preserve"> was relatively moderate in magnitude but caused severe damage due to its shallow depth and proximity to the city. In contrast, some higher-magnitude deep-focus earthquakes cause limited surface damage.</w:t>
      </w:r>
    </w:p>
    <w:p w:rsidR="00000000" w:rsidDel="00000000" w:rsidP="00000000" w:rsidRDefault="00000000" w:rsidRPr="00000000" w14:paraId="00000005">
      <w:pPr>
        <w:spacing w:after="240" w:before="240" w:lineRule="auto"/>
        <w:rPr/>
      </w:pPr>
      <w:r w:rsidDel="00000000" w:rsidR="00000000" w:rsidRPr="00000000">
        <w:rPr>
          <w:rtl w:val="0"/>
        </w:rPr>
        <w:t xml:space="preserve">Frequency also matters. Aftershocks following major earthquakes can weaken buildings that are already damaged, increasing the risk of collapse and fatalities. In volcanic regions, repeated eruptions can compound impacts over time, as seen near </w:t>
      </w:r>
      <w:r w:rsidDel="00000000" w:rsidR="00000000" w:rsidRPr="00000000">
        <w:rPr>
          <w:b w:val="1"/>
          <w:bCs w:val="1"/>
          <w:rtl w:val="0"/>
        </w:rPr>
        <w:t xml:space="preserve">Mount Pinatubo</w:t>
      </w:r>
      <w:r w:rsidDel="00000000" w:rsidR="00000000" w:rsidRPr="00000000">
        <w:rPr>
          <w:rtl w:val="0"/>
        </w:rPr>
        <w:t xml:space="preserve">, where lahars continued to cause destruction years after the main eruption.</w:t>
      </w:r>
    </w:p>
    <w:p w:rsidR="00000000" w:rsidDel="00000000" w:rsidP="00000000" w:rsidRDefault="00000000" w:rsidRPr="00000000" w14:paraId="00000006">
      <w:pPr>
        <w:pStyle w:val="Heading3"/>
        <w:keepNext w:val="0"/>
        <w:keepLines w:val="0"/>
        <w:spacing w:before="280" w:lineRule="auto"/>
        <w:rPr>
          <w:sz w:val="22"/>
          <w:szCs w:val="22"/>
        </w:rPr>
      </w:pPr>
      <w:bookmarkStart w:colFirst="0" w:colLast="0" w:name="_3rcv2r4bde6" w:id="2"/>
      <w:bookmarkEnd w:id="2"/>
      <w:r w:rsidDel="00000000" w:rsidR="00000000" w:rsidRPr="00000000">
        <w:rPr>
          <w:b w:val="1"/>
          <w:bCs w:val="1"/>
          <w:color w:val="000000"/>
          <w:sz w:val="22"/>
          <w:szCs w:val="22"/>
          <w:rtl w:val="0"/>
        </w:rPr>
        <w:t xml:space="preserve">Rural and Urban Locations: </w:t>
      </w:r>
      <w:r w:rsidDel="00000000" w:rsidR="00000000" w:rsidRPr="00000000">
        <w:rPr>
          <w:color w:val="000000"/>
          <w:sz w:val="22"/>
          <w:szCs w:val="22"/>
          <w:rtl w:val="0"/>
        </w:rPr>
        <w:t xml:space="preserve">Whether a geophysical event strikes a rural or urban area has a significant impact on its effects</w:t>
      </w:r>
      <w:r w:rsidDel="00000000" w:rsidR="00000000" w:rsidRPr="00000000">
        <w:rPr>
          <w:sz w:val="22"/>
          <w:szCs w:val="22"/>
          <w:rtl w:val="0"/>
        </w:rPr>
        <w:t xml:space="preserve">. </w:t>
      </w:r>
      <w:r w:rsidDel="00000000" w:rsidR="00000000" w:rsidRPr="00000000">
        <w:rPr>
          <w:sz w:val="22"/>
          <w:szCs w:val="22"/>
          <w:rtl w:val="0"/>
        </w:rPr>
        <w:t xml:space="preserve">Urban areas tend to have higher population densities, greater concentrations of buildings, and more complex infrastructure networks. As a result, earthquakes in cities often cause higher death tolls and economic losses. For example, the </w:t>
      </w:r>
      <w:r w:rsidDel="00000000" w:rsidR="00000000" w:rsidRPr="00000000">
        <w:rPr>
          <w:b w:val="1"/>
          <w:bCs w:val="1"/>
          <w:sz w:val="22"/>
          <w:szCs w:val="22"/>
          <w:rtl w:val="0"/>
        </w:rPr>
        <w:t xml:space="preserve">1985 Mexico City earthquake</w:t>
      </w:r>
      <w:r w:rsidDel="00000000" w:rsidR="00000000" w:rsidRPr="00000000">
        <w:rPr>
          <w:sz w:val="22"/>
          <w:szCs w:val="22"/>
          <w:rtl w:val="0"/>
        </w:rPr>
        <w:t xml:space="preserve"> caused extensive damage and loss of life despite the epicentre being over 200 km away, largely because of the city’s high population density and vulnerable building stock. In contrast, earthquakes of similar magnitude in sparsely populated rural areas often result in far fewer casualties.</w:t>
      </w:r>
    </w:p>
    <w:p w:rsidR="00000000" w:rsidDel="00000000" w:rsidP="00000000" w:rsidRDefault="00000000" w:rsidRPr="00000000" w14:paraId="00000007">
      <w:pPr>
        <w:spacing w:after="240" w:before="240" w:lineRule="auto"/>
        <w:rPr/>
      </w:pPr>
      <w:r w:rsidDel="00000000" w:rsidR="00000000" w:rsidRPr="00000000">
        <w:rPr>
          <w:rtl w:val="0"/>
        </w:rPr>
        <w:t xml:space="preserve">However, rural areas can face different forms of vulnerability. Isolation, limited access to emergency services, and poor transport infrastructure can slow rescue and recovery. During the </w:t>
      </w:r>
      <w:r w:rsidDel="00000000" w:rsidR="00000000" w:rsidRPr="00000000">
        <w:rPr>
          <w:b w:val="1"/>
          <w:bCs w:val="1"/>
          <w:rtl w:val="0"/>
        </w:rPr>
        <w:t xml:space="preserve">2015 Nepal earthquake</w:t>
      </w:r>
      <w:r w:rsidDel="00000000" w:rsidR="00000000" w:rsidRPr="00000000">
        <w:rPr>
          <w:rtl w:val="0"/>
        </w:rPr>
        <w:t xml:space="preserve">, many remote mountain villages were difficult to reach, which delayed aid and increased suffering, even where building damage was less concentrated than in Kathmandu.</w:t>
      </w:r>
    </w:p>
    <w:p w:rsidR="00000000" w:rsidDel="00000000" w:rsidP="00000000" w:rsidRDefault="00000000" w:rsidRPr="00000000" w14:paraId="00000008">
      <w:pPr>
        <w:pStyle w:val="Heading3"/>
        <w:keepNext w:val="0"/>
        <w:keepLines w:val="0"/>
        <w:spacing w:before="280" w:lineRule="auto"/>
        <w:rPr>
          <w:sz w:val="22"/>
          <w:szCs w:val="22"/>
        </w:rPr>
      </w:pPr>
      <w:bookmarkStart w:colFirst="0" w:colLast="0" w:name="_dxu7l1b6le26" w:id="3"/>
      <w:bookmarkEnd w:id="3"/>
      <w:r w:rsidDel="00000000" w:rsidR="00000000" w:rsidRPr="00000000">
        <w:rPr>
          <w:b w:val="1"/>
          <w:bCs w:val="1"/>
          <w:color w:val="000000"/>
          <w:sz w:val="22"/>
          <w:szCs w:val="22"/>
          <w:rtl w:val="0"/>
        </w:rPr>
        <w:t xml:space="preserve">Time of Day: </w:t>
      </w:r>
      <w:r w:rsidDel="00000000" w:rsidR="00000000" w:rsidRPr="00000000">
        <w:rPr>
          <w:sz w:val="22"/>
          <w:szCs w:val="22"/>
          <w:rtl w:val="0"/>
        </w:rPr>
        <w:t xml:space="preserve">The time at which a geophysical event occurs can significantly affect casualty levels. Earthquakes that occur during busy periods, such as rush hour or working hours, may result in more deaths because people are concentrated in offices, factories, schools, or transportation systems. For example, an earthquake during daytime working hours in a central business district is likely to affect far more people than one occurring late at night when commercial areas are largely empty. Conversely, night-time earthquakes may increase vulnerability in residential areas where people are asleep and less able to respond quickly.</w:t>
      </w:r>
    </w:p>
    <w:p w:rsidR="00000000" w:rsidDel="00000000" w:rsidP="00000000" w:rsidRDefault="00000000" w:rsidRPr="00000000" w14:paraId="00000009">
      <w:pPr>
        <w:spacing w:after="240" w:before="240" w:lineRule="auto"/>
        <w:rPr/>
      </w:pPr>
      <w:r w:rsidDel="00000000" w:rsidR="00000000" w:rsidRPr="00000000">
        <w:rPr>
          <w:rtl w:val="0"/>
        </w:rPr>
        <w:t xml:space="preserve">The time of day is generally less significant for volcanic eruptions, which often have longer warning periods; however, it can still influence evacuation success if eruptions escalate rapidly, as occurred during the </w:t>
      </w:r>
      <w:r w:rsidDel="00000000" w:rsidR="00000000" w:rsidRPr="00000000">
        <w:rPr>
          <w:b w:val="1"/>
          <w:bCs w:val="1"/>
          <w:rtl w:val="0"/>
        </w:rPr>
        <w:t xml:space="preserve">Volcán de Fuego eruption in Guatemala</w:t>
      </w:r>
      <w:r w:rsidDel="00000000" w:rsidR="00000000" w:rsidRPr="00000000">
        <w:rPr>
          <w:rtl w:val="0"/>
        </w:rPr>
        <w:t xml:space="preserve">, where sudden pyroclastic flows left little time for escape.</w:t>
      </w:r>
    </w:p>
    <w:p w:rsidR="00000000" w:rsidDel="00000000" w:rsidP="00000000" w:rsidRDefault="00000000" w:rsidRPr="00000000" w14:paraId="0000000A">
      <w:pPr>
        <w:pStyle w:val="Heading3"/>
        <w:keepNext w:val="0"/>
        <w:keepLines w:val="0"/>
        <w:spacing w:before="280" w:lineRule="auto"/>
        <w:rPr>
          <w:sz w:val="22"/>
          <w:szCs w:val="22"/>
        </w:rPr>
      </w:pPr>
      <w:bookmarkStart w:colFirst="0" w:colLast="0" w:name="_292bmuvw2wqm" w:id="4"/>
      <w:bookmarkEnd w:id="4"/>
      <w:r w:rsidDel="00000000" w:rsidR="00000000" w:rsidRPr="00000000">
        <w:rPr>
          <w:b w:val="1"/>
          <w:bCs w:val="1"/>
          <w:color w:val="000000"/>
          <w:sz w:val="22"/>
          <w:szCs w:val="22"/>
          <w:rtl w:val="0"/>
        </w:rPr>
        <w:t xml:space="preserve">Degree of Isolation and Accessibility: </w:t>
      </w:r>
      <w:r w:rsidDel="00000000" w:rsidR="00000000" w:rsidRPr="00000000">
        <w:rPr>
          <w:sz w:val="22"/>
          <w:szCs w:val="22"/>
          <w:rtl w:val="0"/>
        </w:rPr>
        <w:t xml:space="preserve">Isolation plays a crucial role in shaping the impacts of geophysical hazards. Communities that are geographically isolated often experience prolonged suffering after events due to delayed rescue, limited medical care, and poor access to food and clean water.</w:t>
      </w:r>
    </w:p>
    <w:p w:rsidR="00000000" w:rsidDel="00000000" w:rsidP="00000000" w:rsidRDefault="00000000" w:rsidRPr="00000000" w14:paraId="0000000B">
      <w:pPr>
        <w:spacing w:after="240" w:before="240" w:lineRule="auto"/>
        <w:rPr/>
      </w:pPr>
      <w:r w:rsidDel="00000000" w:rsidR="00000000" w:rsidRPr="00000000">
        <w:rPr>
          <w:rtl w:val="0"/>
        </w:rPr>
        <w:t xml:space="preserve">Following the </w:t>
      </w:r>
      <w:r w:rsidDel="00000000" w:rsidR="00000000" w:rsidRPr="00000000">
        <w:rPr>
          <w:b w:val="1"/>
          <w:bCs w:val="1"/>
          <w:rtl w:val="0"/>
        </w:rPr>
        <w:t xml:space="preserve">2015 Nepal earthquake</w:t>
      </w:r>
      <w:r w:rsidDel="00000000" w:rsidR="00000000" w:rsidRPr="00000000">
        <w:rPr>
          <w:rtl w:val="0"/>
        </w:rPr>
        <w:t xml:space="preserve">, isolated Himalayan villages experienced greater long-term impacts than urban areas because helicopters and aid convoys struggled to reach them. Similarly, during the </w:t>
      </w:r>
      <w:r w:rsidDel="00000000" w:rsidR="00000000" w:rsidRPr="00000000">
        <w:rPr>
          <w:b w:val="1"/>
          <w:bCs w:val="1"/>
          <w:rtl w:val="0"/>
        </w:rPr>
        <w:t xml:space="preserve">Freetown landslide in Sierra Leone</w:t>
      </w:r>
      <w:r w:rsidDel="00000000" w:rsidR="00000000" w:rsidRPr="00000000">
        <w:rPr>
          <w:rtl w:val="0"/>
        </w:rPr>
        <w:t xml:space="preserve">, informal settlements located on steep slopes and poorly connected to road networks received slower emergency assistance.</w:t>
      </w:r>
    </w:p>
    <w:p w:rsidR="00000000" w:rsidDel="00000000" w:rsidP="00000000" w:rsidRDefault="00000000" w:rsidRPr="00000000" w14:paraId="0000000C">
      <w:pPr>
        <w:spacing w:after="240" w:before="240" w:lineRule="auto"/>
        <w:rPr/>
      </w:pPr>
      <w:r w:rsidDel="00000000" w:rsidR="00000000" w:rsidRPr="00000000">
        <w:rPr>
          <w:rtl w:val="0"/>
        </w:rPr>
        <w:t xml:space="preserve">In contrast, countries with well-developed transport networks and emergency infrastructure, such as </w:t>
      </w:r>
      <w:r w:rsidDel="00000000" w:rsidR="00000000" w:rsidRPr="00000000">
        <w:rPr>
          <w:b w:val="1"/>
          <w:bCs w:val="1"/>
          <w:rtl w:val="0"/>
        </w:rPr>
        <w:t xml:space="preserve">New Zealand after the Christchurch earthquake</w:t>
      </w:r>
      <w:r w:rsidDel="00000000" w:rsidR="00000000" w:rsidRPr="00000000">
        <w:rPr>
          <w:rtl w:val="0"/>
        </w:rPr>
        <w:t xml:space="preserve">, were able to restore services and reach affected populations more rapidly, reducing secondary impacts.</w:t>
      </w:r>
    </w:p>
    <w:p w:rsidR="00000000" w:rsidDel="00000000" w:rsidP="00000000" w:rsidRDefault="00000000" w:rsidRPr="00000000" w14:paraId="0000000D">
      <w:pPr>
        <w:pStyle w:val="Heading3"/>
        <w:keepNext w:val="0"/>
        <w:keepLines w:val="0"/>
        <w:spacing w:before="280" w:lineRule="auto"/>
        <w:rPr>
          <w:sz w:val="22"/>
          <w:szCs w:val="22"/>
        </w:rPr>
      </w:pPr>
      <w:bookmarkStart w:colFirst="0" w:colLast="0" w:name="_9nfd2q5fp0df" w:id="5"/>
      <w:bookmarkEnd w:id="5"/>
      <w:r w:rsidDel="00000000" w:rsidR="00000000" w:rsidRPr="00000000">
        <w:rPr>
          <w:b w:val="1"/>
          <w:bCs w:val="1"/>
          <w:color w:val="000000"/>
          <w:sz w:val="22"/>
          <w:szCs w:val="22"/>
          <w:rtl w:val="0"/>
        </w:rPr>
        <w:t xml:space="preserve">Distance from the Hazard Source: </w:t>
      </w:r>
      <w:r w:rsidDel="00000000" w:rsidR="00000000" w:rsidRPr="00000000">
        <w:rPr>
          <w:sz w:val="22"/>
          <w:szCs w:val="22"/>
          <w:rtl w:val="0"/>
        </w:rPr>
        <w:t xml:space="preserve">The distance from the epicentre or source of a geophysical event also affects its </w:t>
      </w:r>
      <w:r w:rsidDel="00000000" w:rsidR="00000000" w:rsidRPr="00000000">
        <w:rPr>
          <w:sz w:val="22"/>
          <w:szCs w:val="22"/>
          <w:rtl w:val="0"/>
        </w:rPr>
        <w:t xml:space="preserve">impacts, although this varies by hazard type. Earthquake damage is often greatest near the epicentre, but local geology and building density can amplify shaking further away. Volcanic impacts, such as ashfall, generally decrease with distance, while tsunamis can cause devastation far from the original earthquake source. The </w:t>
      </w:r>
      <w:r w:rsidDel="00000000" w:rsidR="00000000" w:rsidRPr="00000000">
        <w:rPr>
          <w:b w:val="1"/>
          <w:bCs w:val="1"/>
          <w:sz w:val="22"/>
          <w:szCs w:val="22"/>
          <w:rtl w:val="0"/>
        </w:rPr>
        <w:t xml:space="preserve">2011 Tōhoku earthquake and tsunami</w:t>
      </w:r>
      <w:r w:rsidDel="00000000" w:rsidR="00000000" w:rsidRPr="00000000">
        <w:rPr>
          <w:sz w:val="22"/>
          <w:szCs w:val="22"/>
          <w:rtl w:val="0"/>
        </w:rPr>
        <w:t xml:space="preserve"> demonstrated this clearly. Although the earthquake occurred offshore, coastal communities suffered catastrophic impacts from the resulting tsunami, whereas inland areas experienced significantly less damage.</w:t>
      </w:r>
    </w:p>
    <w:p w:rsidR="00000000" w:rsidDel="00000000" w:rsidP="00000000" w:rsidRDefault="00000000" w:rsidRPr="00000000" w14:paraId="0000000E">
      <w:pPr>
        <w:pStyle w:val="Heading3"/>
        <w:keepNext w:val="0"/>
        <w:keepLines w:val="0"/>
        <w:spacing w:before="280" w:lineRule="auto"/>
        <w:rPr>
          <w:sz w:val="22"/>
          <w:szCs w:val="22"/>
        </w:rPr>
      </w:pPr>
      <w:bookmarkStart w:colFirst="0" w:colLast="0" w:name="_f9sn66834yc6" w:id="6"/>
      <w:bookmarkEnd w:id="6"/>
      <w:r w:rsidDel="00000000" w:rsidR="00000000" w:rsidRPr="00000000">
        <w:rPr>
          <w:b w:val="1"/>
          <w:bCs w:val="1"/>
          <w:color w:val="000000"/>
          <w:sz w:val="22"/>
          <w:szCs w:val="22"/>
          <w:rtl w:val="0"/>
        </w:rPr>
        <w:t xml:space="preserve">Geological Conditions and Secondary Hazards: </w:t>
      </w:r>
      <w:r w:rsidDel="00000000" w:rsidR="00000000" w:rsidRPr="00000000">
        <w:rPr>
          <w:sz w:val="22"/>
          <w:szCs w:val="22"/>
          <w:rtl w:val="0"/>
        </w:rPr>
        <w:t xml:space="preserve">Underlying geological conditions strongly influence vulnerability. Loose sediments can amplify seismic waves and lead to liquefaction, where ground behaves like a liquid during shaking. This occurred extensively during the </w:t>
      </w:r>
      <w:r w:rsidDel="00000000" w:rsidR="00000000" w:rsidRPr="00000000">
        <w:rPr>
          <w:b w:val="1"/>
          <w:bCs w:val="1"/>
          <w:sz w:val="22"/>
          <w:szCs w:val="22"/>
          <w:rtl w:val="0"/>
        </w:rPr>
        <w:t xml:space="preserve">Christchurch earthquake</w:t>
      </w:r>
      <w:r w:rsidDel="00000000" w:rsidR="00000000" w:rsidRPr="00000000">
        <w:rPr>
          <w:sz w:val="22"/>
          <w:szCs w:val="22"/>
          <w:rtl w:val="0"/>
        </w:rPr>
        <w:t xml:space="preserve">, damaging roads, pipelines, and buildings even where structures did not collapse.</w:t>
      </w:r>
    </w:p>
    <w:p w:rsidR="00000000" w:rsidDel="00000000" w:rsidP="00000000" w:rsidRDefault="00000000" w:rsidRPr="00000000" w14:paraId="0000000F">
      <w:pPr>
        <w:spacing w:after="240" w:before="240" w:lineRule="auto"/>
        <w:rPr/>
      </w:pPr>
      <w:r w:rsidDel="00000000" w:rsidR="00000000" w:rsidRPr="00000000">
        <w:rPr>
          <w:rtl w:val="0"/>
        </w:rPr>
        <w:t xml:space="preserve">Secondary hazards can sometimes cause more deaths than the primary event. Following the </w:t>
      </w:r>
      <w:r w:rsidDel="00000000" w:rsidR="00000000" w:rsidRPr="00000000">
        <w:rPr>
          <w:b w:val="1"/>
          <w:bCs w:val="1"/>
          <w:rtl w:val="0"/>
        </w:rPr>
        <w:t xml:space="preserve">Pinatubo eruption</w:t>
      </w:r>
      <w:r w:rsidDel="00000000" w:rsidR="00000000" w:rsidRPr="00000000">
        <w:rPr>
          <w:rtl w:val="0"/>
        </w:rPr>
        <w:t xml:space="preserve">, more people died from lahars and flooding than from the eruption itself. Earthquakes can also trigger landslides, fires, tsunamis, and disease outbreaks, all of which increase overall impacts if not anticipated</w:t>
      </w:r>
    </w:p>
    <w:p w:rsidR="00000000" w:rsidDel="00000000" w:rsidP="00000000" w:rsidRDefault="00000000" w:rsidRPr="00000000" w14:paraId="00000010">
      <w:pPr>
        <w:pStyle w:val="Heading3"/>
        <w:keepNext w:val="0"/>
        <w:keepLines w:val="0"/>
        <w:spacing w:before="280" w:lineRule="auto"/>
        <w:rPr>
          <w:sz w:val="22"/>
          <w:szCs w:val="22"/>
        </w:rPr>
      </w:pPr>
      <w:bookmarkStart w:colFirst="0" w:colLast="0" w:name="_kxlwi02h03a9" w:id="7"/>
      <w:bookmarkEnd w:id="7"/>
      <w:r w:rsidDel="00000000" w:rsidR="00000000" w:rsidRPr="00000000">
        <w:rPr>
          <w:b w:val="1"/>
          <w:bCs w:val="1"/>
          <w:color w:val="000000"/>
          <w:sz w:val="22"/>
          <w:szCs w:val="22"/>
          <w:rtl w:val="0"/>
        </w:rPr>
        <w:t xml:space="preserve">Conclusion: </w:t>
      </w:r>
      <w:r w:rsidDel="00000000" w:rsidR="00000000" w:rsidRPr="00000000">
        <w:rPr>
          <w:sz w:val="22"/>
          <w:szCs w:val="22"/>
          <w:rtl w:val="0"/>
        </w:rPr>
        <w:t xml:space="preserve">The impacts of geophysical hazards are shaped by a complex interaction of physical and geographic factors. Rural versus urban location, time of day, isolation, geological conditions, and economic development all influence who is affected, the severity of the impact, and the rate of recovery. Understanding these factors is essential for reducing vulnerability and improving disaster risk reduction strategies in both high- and low-income countries.</w:t>
      </w:r>
    </w:p>
    <w:p w:rsidR="00000000" w:rsidDel="00000000" w:rsidP="00000000" w:rsidRDefault="00000000" w:rsidRPr="00000000" w14:paraId="00000011">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Black">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ArialBl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